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МУНИЦИПАЛИТЕТ ГОРОДА ЯРОСЛАВЛЯ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РЕШЕНИЕ</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от 9 октября 2008 г. № 787</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О ДОПОЛНИТЕЛЬНЫХ МЕРАХ СОЦИАЛЬНОЙ ПОДДЕРЖКИ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ОТДЕЛЬНЫХ КАТЕГОРИЙ ГРАЖДАН</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Принято</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муниципалитетом</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города Ярославля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8 октября 2008 года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--&gt; примечание.</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В официальном тексте документа, видимо, допущена опечатка: Федеральный закон "Об общих принципах организации местного самоуправления в Российской Федерации" принят 06.10.2003, а не 06.11.2003 и имеет номер 131-ФЗ, а не 131.</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В соответствии с Федеральным законом от 06.11.2003 № 131 "Об общих принципах организации местного самоуправления в Российской Федерации", Законом Ярославской области от 07.12.2004 № 51-з "О наделении органов местного самоуправления государственными полномочиями Ярославской области по решению вопросов социальной поддержки и социального обслуживания граждан, охраны труда и социального партнерства", Уставом города Ярославля муниципалитет</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РЕШИЛ:</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1. Установить, что право на дополнительные меры социальной поддержки за счет средств городского бюджета имеют следующие категории граждан, проживающих на территории города Ярославля: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ветераны;</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граждане пожилого возраста;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инвалиды;</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семьи, имеющие детей.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 Дополнительные меры социальной поддержки граждан, указанных в п. 1 настоящего решения, предусматривают осуществление системы мер, включающей: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 Получение единовременной адресной материальной помощи гражданами, оказавшимися в трудной жизненной ситуации, на основании решения комиссии по оказанию социальной поддержки жителям города Ярославля в размере до 3000 рублей.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2.2. Получение единовременной адресной материальной помощи гражданами пожилого возраста и инвалидами в рамках проведения памятных и праздничных мероприятий в размере 400 рублей на одного человека: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Международного дня пожилых людей (1 октября) - неработающими гражданами пожилого возраста, ушедшими на пенсию из муниципальных учреждений бюджетной сферы;</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Международного дня инвалидов (3 декабря) - инвалидами, оказавшимися в трудной жизненной ситуации;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Дня памяти жертв политических репрессий (30 октября) - пожилыми гражданами, пострадавшими от политических репрессий и находящимися в трудной жизненной ситуации.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2.3. Оплату в размере 50% стоимости услуг в душевых и общих отделениях бань (I и II разряда):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для граждан пожилого возраста;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инвалидов 1, 2 и 3 групп и сопровождающих их лиц.</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2.4. Оплату выполненных работ по подключению жилых домов к магистральному газопроводу и проведение внутренних работ по газификации частного жилого сектора в размере до 20000 рублей: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малоимущим гражданам пожилого возраста, инвалидам, имеющим среднедушевой доход ниже величины прожиточного минимума в расчете на душу населения за предыдущий квартал, установленной Губернатором Ярославской области;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многодетным семьям, воспитывающим трех и более несовершеннолетних детей, имеющим среднедушевой доход ниже величины прожиточного минимума в расчете на душу населения за предыдущий квартал, установленной Губернатором Ярославской области.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2.5. Замену газового оборудования и электроплит на сумму, не превышающую 5000 рублей, следующим категориям граждан:</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участникам, ветеранам и инвалидам Великой Отечественной войны 1941 - 1945 гг., проживающим в муниципальном и частном жилищном фонде;</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инвалидам 1 и 2 группы, проживающим в муниципальном и частном жилищном фонде;</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гражданам пожилого возраста, проживающим в жилых помещениях жилищного фонда социального использования.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2.6. Компенсацию транспортных расходов по проезду в городском автомобильном и электрическом транспорте общего пользования (кроме такси, в том числе маршрутных) гражданам пожилого возраста, не имеющим права на получение ежемесячной денежной выплаты в соответствии с федеральным законодательством и законодательством Ярославской области, в размере 60 рублей в месяц.</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lastRenderedPageBreak/>
        <w:t xml:space="preserve">2.7. </w:t>
      </w:r>
      <w:proofErr w:type="gramStart"/>
      <w:r w:rsidRPr="00DC4CB0">
        <w:rPr>
          <w:rFonts w:ascii="Times New Roman" w:hAnsi="Times New Roman" w:cs="Times New Roman"/>
          <w:sz w:val="24"/>
        </w:rPr>
        <w:t>Компенсацию транспортных расходов по проезду в городском автомобильном и электрическом транспорте общего пользования (кроме такси, в том числе маршрутных) в размере 120 рублей в месяц гражданам пожилого возраста, награжденным орденом Красной Звезды, орденом Ленина, орденом "За заслуги перед Отечеством", орденом Мужества, орденом Почета, орденом Дружбы, орденом Трудового Красного Знамени, орденом Трудовой Славы, орденом Дружбы народов и не имеющим права на</w:t>
      </w:r>
      <w:proofErr w:type="gramEnd"/>
      <w:r w:rsidRPr="00DC4CB0">
        <w:rPr>
          <w:rFonts w:ascii="Times New Roman" w:hAnsi="Times New Roman" w:cs="Times New Roman"/>
          <w:sz w:val="24"/>
        </w:rPr>
        <w:t xml:space="preserve"> бесплатный прое</w:t>
      </w:r>
      <w:proofErr w:type="gramStart"/>
      <w:r w:rsidRPr="00DC4CB0">
        <w:rPr>
          <w:rFonts w:ascii="Times New Roman" w:hAnsi="Times New Roman" w:cs="Times New Roman"/>
          <w:sz w:val="24"/>
        </w:rPr>
        <w:t>зд в тр</w:t>
      </w:r>
      <w:proofErr w:type="gramEnd"/>
      <w:r w:rsidRPr="00DC4CB0">
        <w:rPr>
          <w:rFonts w:ascii="Times New Roman" w:hAnsi="Times New Roman" w:cs="Times New Roman"/>
          <w:sz w:val="24"/>
        </w:rPr>
        <w:t>анспорте общего пользования в соответствии с нормативными правовыми актами органов государственной власти Российской Федерации, Ярославской области, органов городского самоуправления.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2.8. Получение единовременной адресной материальной помощи на санаторно-курортное лечение (не чаще одного раза в три года) неработающими гражданами пожилого возраста, награжденными почетными грамотами муниципалитета города Ярославля или мэрии города Ярославля, в размере 11500 рублей.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2.9. Получение единовременной выплаты женщинами, признанными в установленном порядке безработными, с 20-недельным сроком беременности в размере 300 рублей.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xml:space="preserve">2.10. Получение ежемесячной выплаты родителями (законными представителями) на детей из малообеспеченных семей, имеющих среднедушевой доход семьи ниже величины прожиточного минимума в расчете на душу населения за предыдущий квартал, установленной Губернатором Ярославской области, в размере 350 рублей на ребенка, больного хроническими заболеваниями, но не имеющего статуса инвалида: бронхиальная астма; хроническое заболевание крови; </w:t>
      </w:r>
      <w:proofErr w:type="gramStart"/>
      <w:r w:rsidRPr="00DC4CB0">
        <w:rPr>
          <w:rFonts w:ascii="Times New Roman" w:hAnsi="Times New Roman" w:cs="Times New Roman"/>
          <w:sz w:val="24"/>
        </w:rPr>
        <w:t>муковисцидоз; онкологические заболевания; туберкулез; детский церебральный паралич; миопатия; состояние после операции трансплантации внутренних органов; гепат; дистрофия и фенилкетонурия; СПИД; гематологические заболевания; ревматизм, ревматоидный артрит, системная красная волчанка Бехтерева; пересадка органов и тканей; гипофизарный нанизм; преждевременное половое развитие; мозжечковая атаксия; хронические урологические заболевания; глаукома, катаракта.</w:t>
      </w:r>
      <w:proofErr w:type="gramEnd"/>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2.11. Получение ежемесячной выплаты на дополнительное питание для беременных девочек-подростков, женщин с многоплодной беременностью, беременных ВИЧ-инфицированных женщин в размере 350 рублей.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2.12. Получение льготы по оплате за содержание детей в муниципальных дошкольных образовательных учреждениях, а также в негосударственных образовательных учреждениях, реализующих программу дошкольного образования, место в которых выделено им по результатам закупки услуг по предоставлению дошкольного образования для муниципальных нужд, для следующих категорий: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2.12.1. В размере 100%:</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семьи, имеющие детей-инвалидов (на ребенка-инвалида);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семьи, имеющие 3-х и более детей до 18 лет;</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одинокие матери;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семьи, потерявшие кормильца в местах ведения боевых действий;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xml:space="preserve">- семьи граждан, подвергшихся воздействию радиации вследствие катастрофы на Чернобыльской АЭС и аварии </w:t>
      </w:r>
      <w:proofErr w:type="gramStart"/>
      <w:r w:rsidRPr="00DC4CB0">
        <w:rPr>
          <w:rFonts w:ascii="Times New Roman" w:hAnsi="Times New Roman" w:cs="Times New Roman"/>
          <w:sz w:val="24"/>
        </w:rPr>
        <w:t>на</w:t>
      </w:r>
      <w:proofErr w:type="gramEnd"/>
      <w:r w:rsidRPr="00DC4CB0">
        <w:rPr>
          <w:rFonts w:ascii="Times New Roman" w:hAnsi="Times New Roman" w:cs="Times New Roman"/>
          <w:sz w:val="24"/>
        </w:rPr>
        <w:t xml:space="preserve"> ПО "Маяк";</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воспитанники муниципальных образовательных учреждений для детей-сирот и детей, оставшихся без попечения родителей;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работники бюджетных дошкольных учреждений (при совокупном доходе на члена семьи ниже величины прожиточного минимума, устанавливаемой на территории Ярославской области Губернатором Ярославской области).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Применительно к мерам социальной поддержки, предусмотренной настоящим подпунктом, под категорией "одинокие матери" понимаются матери, у детей которых в свидетельстве о рождении сведения об отце отсутствуют либо записаны со слов матери.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2.12.2. В размере 50%:</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родители-инвалиды 1 и 2 группы (при условии, что один из родителей - неработающий инвалид);</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дети-сироты и дети, оставшиеся без попечения родителей, переданные под опеку в семьи, на которых не выплачивается денежная компенсация.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2.13. Предоставление питания на бесплатной основе для следующих категорий учащихся образовательных учреждений, осуществляющих основные программы начального общего, основного общего и среднего полного образования, и специальные (коррекционные) общеобразовательные программы:</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дети-инвалиды, обучающиеся в специальных (коррекционных) начальных школах-детских садах, вечерних (сменных) общеобразовательных учреждениях;</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воспитанники муниципальных учреждений для детей-сирот и детей, оставшихся без попечения родителей;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 из многодетных семей, имеющих 3-х и более детей в возрасте до 18 лет, обучающиеся в специальных (коррекционных) начальных школах-детских садах, вечерних (сменных) общеобразовательных учреждениях;</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 одиноких матерей;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 родители которых являются инвалидами 1 и 2 группы (при условии, что один из родителей - неработающий инвалид);</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roofErr w:type="gramStart"/>
      <w:r w:rsidRPr="00DC4CB0">
        <w:rPr>
          <w:rFonts w:ascii="Times New Roman" w:hAnsi="Times New Roman" w:cs="Times New Roman"/>
          <w:sz w:val="24"/>
        </w:rPr>
        <w:t>- дети из малообеспеченных семей, имеющих среднедушевой доход ниже величины прожиточного минимума в расчете на душу населения за предыдущий квартал, установленной Губернатором Ярославской области, обучающиеся в специальных (коррекционных) начальных школах-детских садах, вечерних (сменных) общеобразовательных учреждениях;</w:t>
      </w:r>
      <w:proofErr w:type="gramEnd"/>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дети-сироты и дети, оставшиеся без попечения родителей, переданные под опеку в семьи, на которых не выплачивается денежная компенсация, обучающиеся в специальных (коррекционных) начальных школах-детских садах, вечерних (сменных) общеобразовательных учреждениях;</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учащиеся специальных (коррекционных) образовательных учреждений (классов), созданных для детей с ограниченными возможностями здоровья, исходя из двукратной денежной нормы на питание с учетом двухразового питания учащихся;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xml:space="preserve">- дети из семей граждан, подвергшихся воздействию радиации вследствие катастрофы на Чернобыльской АЭС и аварии </w:t>
      </w:r>
      <w:proofErr w:type="gramStart"/>
      <w:r w:rsidRPr="00DC4CB0">
        <w:rPr>
          <w:rFonts w:ascii="Times New Roman" w:hAnsi="Times New Roman" w:cs="Times New Roman"/>
          <w:sz w:val="24"/>
        </w:rPr>
        <w:t>на</w:t>
      </w:r>
      <w:proofErr w:type="gramEnd"/>
      <w:r w:rsidRPr="00DC4CB0">
        <w:rPr>
          <w:rFonts w:ascii="Times New Roman" w:hAnsi="Times New Roman" w:cs="Times New Roman"/>
          <w:sz w:val="24"/>
        </w:rPr>
        <w:t xml:space="preserve"> ПО "Маяк";</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дети, родители (один из родителей) которых погибли в местах ведения боевых действий;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учащиеся спортивных классов;</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учащиеся, состоящие на учете в противотуберкулезном диспансере, обучающиеся в специальных (коррекционных) начальных школах-детских садах, вечерних (сменных) общеобразовательных учреждениях.</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lastRenderedPageBreak/>
        <w:t>Применительно к мерам социальной поддержки, предусмотренным настоящим подпунктом, под категорией "дети одиноких матерей" понимаются дети, у которых в свидетельстве о рождении сведения об отце отсутствуют либо записаны со слов матери.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2.14. Получение единовременной адресной материальной помощи к праздничным дням для детей из малообеспеченных семей, оказавшихся в трудной жизненной ситуации, в размере 400 рублей на одного человека: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Международному дню семьи (15 мая) и Международному дню защиты детей (1 июня);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Дню матери (отмечается в последнее воскресенье ноября).</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xml:space="preserve">2.15. Получение единовременной адресной материальной помощи выпускникам, успешно закончившим общеобразовательные учреждения города, из многодетных, неполных и иных категорий семей, государственные </w:t>
      </w:r>
      <w:proofErr w:type="gramStart"/>
      <w:r w:rsidRPr="00DC4CB0">
        <w:rPr>
          <w:rFonts w:ascii="Times New Roman" w:hAnsi="Times New Roman" w:cs="Times New Roman"/>
          <w:sz w:val="24"/>
        </w:rPr>
        <w:t>полномочия</w:t>
      </w:r>
      <w:proofErr w:type="gramEnd"/>
      <w:r w:rsidRPr="00DC4CB0">
        <w:rPr>
          <w:rFonts w:ascii="Times New Roman" w:hAnsi="Times New Roman" w:cs="Times New Roman"/>
          <w:sz w:val="24"/>
        </w:rPr>
        <w:t xml:space="preserve"> по социальной поддержке которых переданы органам местного самоуправления, в размере 500 рублей на одного человека.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2.16. Предоставление бесплатного проезда в городском автомобильном и электрическом транспорте общего пользования (кроме такси, в том числе маршрутного) многодетным семьям (одному из родителей), воспитывающим трех и более несовершеннолетних детей и (или) совершеннолетних детей до 23 лет, обучающихся по очной форме в образовательных учреждениях всех типов.</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2.17. Оплату в размере 100% стоимости услуг в душевых и общих отделениях бань (I и II разряда) для детей в возрасте до 7 лет и 50% стоимости оплаты услуг для детей в возрасте от 7 до 12 лет.</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2.18. Оплата в размере не более 12000 рублей стоимости услуг по реабилитации детей с заболеваниями опорно-двигательного аппарата, в том числе детей-инвалидов из семей, среднедушевой доход которых менее двух прожиточных минимумов на члена семьи в месяц.</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2.19. Получение льготы по оплате за обучение в муниципальных образовательных учреждениях дополнительного образования детей в детских школах искусств и детской хоровой школе "Канцона":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при обучении двух детей из одной семьи - в размере 25%;</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при обучении трех и более детей из одной семьи - в размере 50%;</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при наличии в семье трех и более иждивенцев - в размере 50%;</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при обучении детей-сирот, оставшихся без попечения родителей, - в размере 100%.</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3. Установить, что за счет средств бюджета города Ярославля производится оплата расходов (банковских, почтовых услуг), связанных с перечислением денежных выплат, предусмотренных настоящим решением.</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4. Порядок предоставления дополнительных мер социальной поддержки, предусмотренных подпунктами 2.1, 2.4, 2.5, 2.6, 2.7, 2.8, 2.9, 2.10, 2.11, 2.15, 2.16, 2.18 настоящего решения, определяется мэром города.</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5. Финансирование расходов, связанных с реализацией настоящего решения, осуществляется за счет соответствующих отраслей.</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6. Опубликовать решение в газете "Городские новости".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 xml:space="preserve">7. </w:t>
      </w:r>
      <w:proofErr w:type="gramStart"/>
      <w:r w:rsidRPr="00DC4CB0">
        <w:rPr>
          <w:rFonts w:ascii="Times New Roman" w:hAnsi="Times New Roman" w:cs="Times New Roman"/>
          <w:sz w:val="24"/>
        </w:rPr>
        <w:t>Контроль за</w:t>
      </w:r>
      <w:proofErr w:type="gramEnd"/>
      <w:r w:rsidRPr="00DC4CB0">
        <w:rPr>
          <w:rFonts w:ascii="Times New Roman" w:hAnsi="Times New Roman" w:cs="Times New Roman"/>
          <w:sz w:val="24"/>
        </w:rPr>
        <w:t xml:space="preserve"> исполнением решения возложить на постоянную комиссию муниципалитета по социальной политике (Дементьева Е.И.).</w:t>
      </w: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DC4CB0" w:rsidRPr="00DC4CB0" w:rsidRDefault="00DC4CB0" w:rsidP="00DC4CB0">
      <w:pPr>
        <w:spacing w:after="0" w:line="240" w:lineRule="auto"/>
        <w:rPr>
          <w:rFonts w:ascii="Times New Roman" w:hAnsi="Times New Roman" w:cs="Times New Roman"/>
          <w:sz w:val="24"/>
        </w:rPr>
      </w:pPr>
    </w:p>
    <w:p w:rsidR="00937EB6" w:rsidRPr="00DC4CB0" w:rsidRDefault="00DC4CB0" w:rsidP="00DC4CB0">
      <w:pPr>
        <w:spacing w:after="0" w:line="240" w:lineRule="auto"/>
        <w:rPr>
          <w:rFonts w:ascii="Times New Roman" w:hAnsi="Times New Roman" w:cs="Times New Roman"/>
          <w:sz w:val="24"/>
        </w:rPr>
      </w:pPr>
      <w:r w:rsidRPr="00DC4CB0">
        <w:rPr>
          <w:rFonts w:ascii="Times New Roman" w:hAnsi="Times New Roman" w:cs="Times New Roman"/>
          <w:sz w:val="24"/>
        </w:rPr>
        <w:t>8. Решение вступает в силу с 01.01.2009.</w:t>
      </w:r>
    </w:p>
    <w:sectPr w:rsidR="00937EB6" w:rsidRPr="00DC4CB0" w:rsidSect="00DC4CB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DC4CB0"/>
    <w:rsid w:val="00937EB6"/>
    <w:rsid w:val="00DC4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05A9-9A6F-4011-AF74-DD42FEF5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10690</Characters>
  <Application>Microsoft Office Word</Application>
  <DocSecurity>0</DocSecurity>
  <Lines>89</Lines>
  <Paragraphs>25</Paragraphs>
  <ScaleCrop>false</ScaleCrop>
  <Company>Microsoft</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2010-10-17T12:24:00Z</dcterms:created>
  <dcterms:modified xsi:type="dcterms:W3CDTF">2010-10-17T12:24:00Z</dcterms:modified>
</cp:coreProperties>
</file>